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FC1" w:rsidRPr="00126E60" w:rsidRDefault="00C16713" w:rsidP="00126E60">
      <w:pPr>
        <w:pStyle w:val="a3"/>
        <w:shd w:val="clear" w:color="auto" w:fill="FFFFFF"/>
        <w:spacing w:line="240" w:lineRule="atLeast"/>
        <w:ind w:firstLine="426"/>
        <w:jc w:val="both"/>
        <w:rPr>
          <w:sz w:val="20"/>
          <w:szCs w:val="20"/>
        </w:rPr>
      </w:pPr>
      <w:r w:rsidRPr="00126E60">
        <w:rPr>
          <w:sz w:val="20"/>
          <w:szCs w:val="20"/>
        </w:rPr>
        <w:t>Администрация Те</w:t>
      </w:r>
      <w:r w:rsidR="00126E60">
        <w:rPr>
          <w:sz w:val="20"/>
          <w:szCs w:val="20"/>
        </w:rPr>
        <w:t xml:space="preserve">рбунского муниципального округа </w:t>
      </w:r>
      <w:r w:rsidRPr="00126E60">
        <w:rPr>
          <w:sz w:val="20"/>
          <w:szCs w:val="20"/>
        </w:rPr>
        <w:t>в соответствии с Федеральным законом от 22.07.2017 г. № 190-ФЗ «О теплоснабжении»; постановлением  Правительства РФ 22.02.2012 г. № 154 «О требованиях к схемам теплоснабжения,  порядку их разработки и утверждения»; постановлением  администрации Те</w:t>
      </w:r>
      <w:r w:rsidR="00E54FC1" w:rsidRPr="00126E60">
        <w:rPr>
          <w:sz w:val="20"/>
          <w:szCs w:val="20"/>
        </w:rPr>
        <w:t>рбунского муници</w:t>
      </w:r>
      <w:r w:rsidR="00126E60">
        <w:rPr>
          <w:sz w:val="20"/>
          <w:szCs w:val="20"/>
        </w:rPr>
        <w:t>пального округа</w:t>
      </w:r>
      <w:r w:rsidR="00E54FC1" w:rsidRPr="00126E60">
        <w:rPr>
          <w:sz w:val="20"/>
          <w:szCs w:val="20"/>
        </w:rPr>
        <w:t xml:space="preserve"> от 20.05.2026 г. № 236</w:t>
      </w:r>
      <w:r w:rsidRPr="00126E60">
        <w:rPr>
          <w:sz w:val="20"/>
          <w:szCs w:val="20"/>
        </w:rPr>
        <w:t xml:space="preserve"> «</w:t>
      </w:r>
      <w:r w:rsidR="00E54FC1" w:rsidRPr="00126E60">
        <w:rPr>
          <w:sz w:val="20"/>
          <w:szCs w:val="20"/>
        </w:rPr>
        <w:t xml:space="preserve">О назначении публичных слушаний </w:t>
      </w:r>
      <w:r w:rsidR="00E54FC1" w:rsidRPr="00126E60">
        <w:rPr>
          <w:sz w:val="20"/>
          <w:szCs w:val="20"/>
        </w:rPr>
        <w:t>по вопросу разработки проекта схемы теплоснабжения Тербунского муниципального округа Липецкой области на период с 2027 года до 2046 года</w:t>
      </w:r>
      <w:r w:rsidR="00126E60">
        <w:rPr>
          <w:sz w:val="20"/>
          <w:szCs w:val="20"/>
        </w:rPr>
        <w:t>»</w:t>
      </w:r>
      <w:r w:rsidRPr="00126E60">
        <w:rPr>
          <w:sz w:val="20"/>
          <w:szCs w:val="20"/>
        </w:rPr>
        <w:t xml:space="preserve"> уведомляет о проведении публичных слушаний </w:t>
      </w:r>
      <w:r w:rsidR="00E54FC1" w:rsidRPr="00126E60">
        <w:rPr>
          <w:sz w:val="20"/>
          <w:szCs w:val="20"/>
        </w:rPr>
        <w:t>по вопросу разработки проекта схемы теплоснабжения Тербунского муниципального округа Липецкой области на период с 2027 года до 2046 года</w:t>
      </w:r>
      <w:r w:rsidR="00E54FC1" w:rsidRPr="00126E60">
        <w:rPr>
          <w:sz w:val="20"/>
          <w:szCs w:val="20"/>
        </w:rPr>
        <w:t>.</w:t>
      </w:r>
    </w:p>
    <w:p w:rsidR="00C16713" w:rsidRPr="00126E60" w:rsidRDefault="00C16713" w:rsidP="00126E60">
      <w:pPr>
        <w:pStyle w:val="a3"/>
        <w:shd w:val="clear" w:color="auto" w:fill="FFFFFF"/>
        <w:spacing w:line="240" w:lineRule="atLeast"/>
        <w:ind w:firstLine="426"/>
        <w:jc w:val="both"/>
        <w:rPr>
          <w:sz w:val="20"/>
          <w:szCs w:val="20"/>
        </w:rPr>
      </w:pPr>
      <w:r w:rsidRPr="00126E60">
        <w:rPr>
          <w:sz w:val="20"/>
          <w:szCs w:val="20"/>
        </w:rPr>
        <w:t>Место проведен</w:t>
      </w:r>
      <w:r w:rsidR="00E54FC1" w:rsidRPr="00126E60">
        <w:rPr>
          <w:sz w:val="20"/>
          <w:szCs w:val="20"/>
        </w:rPr>
        <w:t xml:space="preserve">ия: </w:t>
      </w:r>
      <w:r w:rsidRPr="00126E60">
        <w:rPr>
          <w:sz w:val="20"/>
          <w:szCs w:val="20"/>
        </w:rPr>
        <w:t>Липецкая область,</w:t>
      </w:r>
      <w:r w:rsidR="00126E60" w:rsidRPr="00126E60">
        <w:rPr>
          <w:sz w:val="20"/>
          <w:szCs w:val="20"/>
        </w:rPr>
        <w:t xml:space="preserve"> </w:t>
      </w:r>
      <w:r w:rsidR="00126E60" w:rsidRPr="00126E60">
        <w:rPr>
          <w:sz w:val="20"/>
          <w:szCs w:val="20"/>
        </w:rPr>
        <w:t xml:space="preserve">Тербунский округ, с. </w:t>
      </w:r>
      <w:r w:rsidR="00126E60" w:rsidRPr="00126E60">
        <w:rPr>
          <w:sz w:val="20"/>
          <w:szCs w:val="20"/>
        </w:rPr>
        <w:t>Тербуны, ул.</w:t>
      </w:r>
      <w:r w:rsidR="00126E60">
        <w:rPr>
          <w:sz w:val="20"/>
          <w:szCs w:val="20"/>
        </w:rPr>
        <w:t xml:space="preserve"> </w:t>
      </w:r>
      <w:r w:rsidRPr="00126E60">
        <w:rPr>
          <w:sz w:val="20"/>
          <w:szCs w:val="20"/>
        </w:rPr>
        <w:t>Ленина, д.84.</w:t>
      </w:r>
    </w:p>
    <w:p w:rsidR="00C16713" w:rsidRPr="00126E60" w:rsidRDefault="00C16713" w:rsidP="00126E60">
      <w:pPr>
        <w:pStyle w:val="a3"/>
        <w:shd w:val="clear" w:color="auto" w:fill="FFFFFF"/>
        <w:spacing w:line="240" w:lineRule="atLeast"/>
        <w:ind w:firstLine="426"/>
        <w:jc w:val="both"/>
        <w:rPr>
          <w:sz w:val="20"/>
          <w:szCs w:val="20"/>
        </w:rPr>
      </w:pPr>
      <w:r w:rsidRPr="00126E60">
        <w:rPr>
          <w:sz w:val="20"/>
          <w:szCs w:val="20"/>
        </w:rPr>
        <w:t>Дат</w:t>
      </w:r>
      <w:r w:rsidR="00E54FC1" w:rsidRPr="00126E60">
        <w:rPr>
          <w:sz w:val="20"/>
          <w:szCs w:val="20"/>
        </w:rPr>
        <w:t>а и время проведения слушаний 16.06.2026 в 10</w:t>
      </w:r>
      <w:r w:rsidRPr="00126E60">
        <w:rPr>
          <w:sz w:val="20"/>
          <w:szCs w:val="20"/>
        </w:rPr>
        <w:t xml:space="preserve"> часов 00 мин.</w:t>
      </w:r>
    </w:p>
    <w:p w:rsidR="00C16713" w:rsidRPr="00126E60" w:rsidRDefault="00126E60" w:rsidP="00126E60">
      <w:pPr>
        <w:pStyle w:val="a3"/>
        <w:shd w:val="clear" w:color="auto" w:fill="FFFFFF"/>
        <w:spacing w:line="240" w:lineRule="atLeast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r w:rsidR="00C16713" w:rsidRPr="00126E60">
        <w:rPr>
          <w:sz w:val="20"/>
          <w:szCs w:val="20"/>
        </w:rPr>
        <w:t xml:space="preserve"> </w:t>
      </w:r>
      <w:r w:rsidRPr="00126E60">
        <w:rPr>
          <w:sz w:val="20"/>
          <w:szCs w:val="20"/>
        </w:rPr>
        <w:t>проектом разработанной схемы</w:t>
      </w:r>
      <w:r w:rsidR="00C16713" w:rsidRPr="00126E60">
        <w:rPr>
          <w:sz w:val="20"/>
          <w:szCs w:val="20"/>
        </w:rPr>
        <w:t xml:space="preserve"> теплоснабжения Т</w:t>
      </w:r>
      <w:r w:rsidR="00E54FC1" w:rsidRPr="00126E60">
        <w:rPr>
          <w:sz w:val="20"/>
          <w:szCs w:val="20"/>
        </w:rPr>
        <w:t>ербунского муниципального округа Липецкой области на 2027</w:t>
      </w:r>
      <w:r w:rsidR="00C16713" w:rsidRPr="00126E60">
        <w:rPr>
          <w:sz w:val="20"/>
          <w:szCs w:val="20"/>
        </w:rPr>
        <w:t xml:space="preserve"> год можно ознакомиться в сети «Интернет» на сайте администрации Т</w:t>
      </w:r>
      <w:r w:rsidRPr="00126E60">
        <w:rPr>
          <w:sz w:val="20"/>
          <w:szCs w:val="20"/>
        </w:rPr>
        <w:t>ербунского муниципального округа</w:t>
      </w:r>
      <w:r w:rsidR="00FE0516">
        <w:rPr>
          <w:sz w:val="20"/>
          <w:szCs w:val="20"/>
        </w:rPr>
        <w:t xml:space="preserve">, </w:t>
      </w:r>
      <w:r w:rsidR="00FE0516" w:rsidRPr="00FE0516">
        <w:rPr>
          <w:sz w:val="20"/>
          <w:szCs w:val="20"/>
        </w:rPr>
        <w:t xml:space="preserve">а также на платформе обратной связи </w:t>
      </w:r>
      <w:r w:rsidR="00FE0516" w:rsidRPr="00FE0516">
        <w:rPr>
          <w:i/>
          <w:iCs/>
          <w:sz w:val="20"/>
          <w:szCs w:val="20"/>
        </w:rPr>
        <w:t>ПОС</w:t>
      </w:r>
      <w:r w:rsidR="00FE0516">
        <w:rPr>
          <w:sz w:val="20"/>
          <w:szCs w:val="20"/>
        </w:rPr>
        <w:t xml:space="preserve"> (</w:t>
      </w:r>
      <w:r w:rsidR="00FE0516" w:rsidRPr="00FE0516">
        <w:rPr>
          <w:sz w:val="20"/>
          <w:szCs w:val="20"/>
        </w:rPr>
        <w:t>платформа обратной связи</w:t>
      </w:r>
      <w:r w:rsidR="00FE0516">
        <w:rPr>
          <w:sz w:val="20"/>
          <w:szCs w:val="20"/>
        </w:rPr>
        <w:t>)</w:t>
      </w:r>
      <w:bookmarkStart w:id="0" w:name="_GoBack"/>
      <w:bookmarkEnd w:id="0"/>
      <w:r w:rsidR="00C16713" w:rsidRPr="00126E60">
        <w:rPr>
          <w:sz w:val="20"/>
          <w:szCs w:val="20"/>
        </w:rPr>
        <w:t xml:space="preserve"> </w:t>
      </w:r>
    </w:p>
    <w:p w:rsidR="00C16713" w:rsidRPr="00126E60" w:rsidRDefault="00C16713" w:rsidP="00126E60">
      <w:pPr>
        <w:pStyle w:val="a3"/>
        <w:shd w:val="clear" w:color="auto" w:fill="FFFFFF"/>
        <w:spacing w:line="240" w:lineRule="atLeast"/>
        <w:ind w:firstLine="426"/>
        <w:jc w:val="both"/>
        <w:rPr>
          <w:sz w:val="20"/>
          <w:szCs w:val="20"/>
        </w:rPr>
      </w:pPr>
      <w:r w:rsidRPr="00126E60">
        <w:rPr>
          <w:sz w:val="20"/>
          <w:szCs w:val="20"/>
        </w:rPr>
        <w:t>(</w:t>
      </w:r>
      <w:r w:rsidR="00126E60">
        <w:rPr>
          <w:sz w:val="20"/>
          <w:szCs w:val="20"/>
        </w:rPr>
        <w:t xml:space="preserve"> </w:t>
      </w:r>
      <w:hyperlink r:id="rId4" w:history="1">
        <w:r w:rsidR="00126E60" w:rsidRPr="00164688">
          <w:rPr>
            <w:rStyle w:val="a4"/>
            <w:sz w:val="20"/>
            <w:szCs w:val="20"/>
          </w:rPr>
          <w:t>https://admterbuny.ru/index.php?option=com_content&amp;view=article&amp;id=10896&amp;Itemid=347</w:t>
        </w:r>
      </w:hyperlink>
      <w:r w:rsidR="00126E60">
        <w:rPr>
          <w:sz w:val="20"/>
          <w:szCs w:val="20"/>
        </w:rPr>
        <w:t xml:space="preserve"> </w:t>
      </w:r>
      <w:r w:rsidRPr="00126E60">
        <w:rPr>
          <w:sz w:val="20"/>
          <w:szCs w:val="20"/>
        </w:rPr>
        <w:t>)</w:t>
      </w:r>
    </w:p>
    <w:p w:rsidR="00FA6BF9" w:rsidRDefault="00FA6BF9"/>
    <w:sectPr w:rsidR="00FA6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713"/>
    <w:rsid w:val="00126E60"/>
    <w:rsid w:val="00C16713"/>
    <w:rsid w:val="00E54FC1"/>
    <w:rsid w:val="00FA6BF9"/>
    <w:rsid w:val="00FE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C7C40"/>
  <w15:chartTrackingRefBased/>
  <w15:docId w15:val="{21B1BAFF-D8E2-4EB2-B167-C79C49C11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6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6E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17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terbuny.ru/index.php?option=com_content&amp;view=article&amp;id=10896&amp;Itemid=34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Белокопытова Людмила Николаевна</dc:creator>
  <cp:keywords/>
  <dc:description/>
  <cp:lastModifiedBy>Белокопытова Людмила Николаевна</cp:lastModifiedBy>
  <cp:revision>2</cp:revision>
  <dcterms:created xsi:type="dcterms:W3CDTF">2025-04-23T08:05:00Z</dcterms:created>
  <dcterms:modified xsi:type="dcterms:W3CDTF">2026-05-25T12:27:00Z</dcterms:modified>
</cp:coreProperties>
</file>